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A489E" w14:textId="1EFBBD5B" w:rsidR="00FA1BA8" w:rsidRDefault="00FA1BA8" w:rsidP="00FA1B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13.02.13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</w:t>
      </w:r>
      <w:r w:rsidRPr="00C42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ксплуатация и обслуживание </w:t>
      </w:r>
    </w:p>
    <w:p w14:paraId="1AB2622A" w14:textId="1A57EC44" w:rsidR="00FC6C94" w:rsidRDefault="00FA1BA8" w:rsidP="00FA1BA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2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электрического и электромеханического оборудования (по отраслям)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7465"/>
      </w:tblGrid>
      <w:tr w:rsidR="00FA1BA8" w:rsidRPr="00977B7D" w14:paraId="4A151240" w14:textId="77777777" w:rsidTr="00A60212">
        <w:tc>
          <w:tcPr>
            <w:tcW w:w="1596" w:type="dxa"/>
          </w:tcPr>
          <w:p w14:paraId="085DA9E6" w14:textId="77777777" w:rsidR="00FA1BA8" w:rsidRPr="00977B7D" w:rsidRDefault="00FA1BA8" w:rsidP="00A602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Индекс дисциплины</w:t>
            </w:r>
          </w:p>
        </w:tc>
        <w:tc>
          <w:tcPr>
            <w:tcW w:w="7465" w:type="dxa"/>
          </w:tcPr>
          <w:p w14:paraId="0C4B9162" w14:textId="77777777" w:rsidR="00FA1BA8" w:rsidRPr="00977B7D" w:rsidRDefault="00FA1BA8" w:rsidP="00A602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рабочей программы учебной дисциплины</w:t>
            </w:r>
          </w:p>
        </w:tc>
      </w:tr>
      <w:tr w:rsidR="00FA1BA8" w:rsidRPr="00977B7D" w14:paraId="6E22EF67" w14:textId="77777777" w:rsidTr="00A60212">
        <w:tc>
          <w:tcPr>
            <w:tcW w:w="9061" w:type="dxa"/>
            <w:gridSpan w:val="2"/>
          </w:tcPr>
          <w:p w14:paraId="2569FD30" w14:textId="77777777" w:rsidR="00FA1BA8" w:rsidRPr="00977B7D" w:rsidRDefault="00FA1BA8" w:rsidP="00A602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Общеобразовательный цикл</w:t>
            </w:r>
          </w:p>
        </w:tc>
      </w:tr>
      <w:tr w:rsidR="00FA1BA8" w:rsidRPr="00977B7D" w14:paraId="1FDAFBAE" w14:textId="77777777" w:rsidTr="00A60212">
        <w:trPr>
          <w:trHeight w:val="300"/>
        </w:trPr>
        <w:tc>
          <w:tcPr>
            <w:tcW w:w="1596" w:type="dxa"/>
            <w:hideMark/>
          </w:tcPr>
          <w:p w14:paraId="4D4741DF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ОУД.01</w:t>
            </w:r>
          </w:p>
        </w:tc>
        <w:tc>
          <w:tcPr>
            <w:tcW w:w="7465" w:type="dxa"/>
            <w:hideMark/>
          </w:tcPr>
          <w:p w14:paraId="41B6E0CD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FA1BA8" w:rsidRPr="00977B7D" w14:paraId="16F5A083" w14:textId="77777777" w:rsidTr="00A60212">
        <w:trPr>
          <w:trHeight w:val="300"/>
        </w:trPr>
        <w:tc>
          <w:tcPr>
            <w:tcW w:w="1596" w:type="dxa"/>
            <w:hideMark/>
          </w:tcPr>
          <w:p w14:paraId="2EF60892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ОУД.02</w:t>
            </w:r>
          </w:p>
        </w:tc>
        <w:tc>
          <w:tcPr>
            <w:tcW w:w="7465" w:type="dxa"/>
            <w:hideMark/>
          </w:tcPr>
          <w:p w14:paraId="2FB39205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FA1BA8" w:rsidRPr="00977B7D" w14:paraId="69C7855D" w14:textId="77777777" w:rsidTr="00A60212">
        <w:trPr>
          <w:trHeight w:val="300"/>
        </w:trPr>
        <w:tc>
          <w:tcPr>
            <w:tcW w:w="1596" w:type="dxa"/>
            <w:hideMark/>
          </w:tcPr>
          <w:p w14:paraId="681B7B22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ОУД.03</w:t>
            </w:r>
          </w:p>
        </w:tc>
        <w:tc>
          <w:tcPr>
            <w:tcW w:w="7465" w:type="dxa"/>
            <w:hideMark/>
          </w:tcPr>
          <w:p w14:paraId="014FB460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</w:tr>
      <w:tr w:rsidR="00FA1BA8" w:rsidRPr="00977B7D" w14:paraId="3560C961" w14:textId="77777777" w:rsidTr="00A60212">
        <w:trPr>
          <w:trHeight w:val="435"/>
        </w:trPr>
        <w:tc>
          <w:tcPr>
            <w:tcW w:w="1596" w:type="dxa"/>
            <w:hideMark/>
          </w:tcPr>
          <w:p w14:paraId="26542D5C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ОУД.04</w:t>
            </w:r>
          </w:p>
        </w:tc>
        <w:tc>
          <w:tcPr>
            <w:tcW w:w="7465" w:type="dxa"/>
            <w:hideMark/>
          </w:tcPr>
          <w:p w14:paraId="065CE8EF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FA1BA8" w:rsidRPr="00977B7D" w14:paraId="7F842931" w14:textId="77777777" w:rsidTr="00A60212">
        <w:trPr>
          <w:trHeight w:val="300"/>
        </w:trPr>
        <w:tc>
          <w:tcPr>
            <w:tcW w:w="1596" w:type="dxa"/>
            <w:hideMark/>
          </w:tcPr>
          <w:p w14:paraId="5D1A5CB0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ОУД.05</w:t>
            </w:r>
          </w:p>
        </w:tc>
        <w:tc>
          <w:tcPr>
            <w:tcW w:w="7465" w:type="dxa"/>
            <w:hideMark/>
          </w:tcPr>
          <w:p w14:paraId="5762AC98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FA1BA8" w:rsidRPr="00977B7D" w14:paraId="481D45BE" w14:textId="77777777" w:rsidTr="00A60212">
        <w:trPr>
          <w:trHeight w:val="300"/>
        </w:trPr>
        <w:tc>
          <w:tcPr>
            <w:tcW w:w="1596" w:type="dxa"/>
            <w:hideMark/>
          </w:tcPr>
          <w:p w14:paraId="0C2D452C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ОУД.06</w:t>
            </w:r>
          </w:p>
        </w:tc>
        <w:tc>
          <w:tcPr>
            <w:tcW w:w="7465" w:type="dxa"/>
            <w:hideMark/>
          </w:tcPr>
          <w:p w14:paraId="3FC372F0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FA1BA8" w:rsidRPr="00977B7D" w14:paraId="6742A7BB" w14:textId="77777777" w:rsidTr="00A60212">
        <w:trPr>
          <w:trHeight w:val="300"/>
        </w:trPr>
        <w:tc>
          <w:tcPr>
            <w:tcW w:w="1596" w:type="dxa"/>
            <w:hideMark/>
          </w:tcPr>
          <w:p w14:paraId="26095AB9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ОУД.07</w:t>
            </w:r>
          </w:p>
        </w:tc>
        <w:tc>
          <w:tcPr>
            <w:tcW w:w="7465" w:type="dxa"/>
            <w:hideMark/>
          </w:tcPr>
          <w:p w14:paraId="4FEA36BC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FA1BA8" w:rsidRPr="00977B7D" w14:paraId="75DDD204" w14:textId="77777777" w:rsidTr="00A60212">
        <w:trPr>
          <w:trHeight w:val="300"/>
        </w:trPr>
        <w:tc>
          <w:tcPr>
            <w:tcW w:w="1596" w:type="dxa"/>
            <w:hideMark/>
          </w:tcPr>
          <w:p w14:paraId="03299E2F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ОУД.08</w:t>
            </w:r>
          </w:p>
        </w:tc>
        <w:tc>
          <w:tcPr>
            <w:tcW w:w="7465" w:type="dxa"/>
            <w:hideMark/>
          </w:tcPr>
          <w:p w14:paraId="6EA61E1B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FA1BA8" w:rsidRPr="00977B7D" w14:paraId="517ECD46" w14:textId="77777777" w:rsidTr="00A60212">
        <w:trPr>
          <w:trHeight w:val="420"/>
        </w:trPr>
        <w:tc>
          <w:tcPr>
            <w:tcW w:w="1596" w:type="dxa"/>
            <w:hideMark/>
          </w:tcPr>
          <w:p w14:paraId="59CEDD0F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ОУД.09</w:t>
            </w:r>
          </w:p>
        </w:tc>
        <w:tc>
          <w:tcPr>
            <w:tcW w:w="7465" w:type="dxa"/>
            <w:hideMark/>
          </w:tcPr>
          <w:p w14:paraId="70038128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FA1BA8" w:rsidRPr="00977B7D" w14:paraId="554AC2EB" w14:textId="77777777" w:rsidTr="00A60212">
        <w:trPr>
          <w:trHeight w:val="300"/>
        </w:trPr>
        <w:tc>
          <w:tcPr>
            <w:tcW w:w="1596" w:type="dxa"/>
            <w:hideMark/>
          </w:tcPr>
          <w:p w14:paraId="0895C615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ОУД.10</w:t>
            </w:r>
          </w:p>
        </w:tc>
        <w:tc>
          <w:tcPr>
            <w:tcW w:w="7465" w:type="dxa"/>
            <w:hideMark/>
          </w:tcPr>
          <w:p w14:paraId="74DCCA53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FA1BA8" w:rsidRPr="00977B7D" w14:paraId="60D94F7F" w14:textId="77777777" w:rsidTr="00A60212">
        <w:trPr>
          <w:trHeight w:val="300"/>
        </w:trPr>
        <w:tc>
          <w:tcPr>
            <w:tcW w:w="1596" w:type="dxa"/>
            <w:hideMark/>
          </w:tcPr>
          <w:p w14:paraId="30249973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ОУД.11</w:t>
            </w:r>
          </w:p>
        </w:tc>
        <w:tc>
          <w:tcPr>
            <w:tcW w:w="7465" w:type="dxa"/>
            <w:hideMark/>
          </w:tcPr>
          <w:p w14:paraId="071F8FB9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FA1BA8" w:rsidRPr="00977B7D" w14:paraId="56062638" w14:textId="77777777" w:rsidTr="00A60212">
        <w:trPr>
          <w:trHeight w:val="300"/>
        </w:trPr>
        <w:tc>
          <w:tcPr>
            <w:tcW w:w="1596" w:type="dxa"/>
            <w:hideMark/>
          </w:tcPr>
          <w:p w14:paraId="0BCBAA2F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ОУД.12</w:t>
            </w:r>
          </w:p>
        </w:tc>
        <w:tc>
          <w:tcPr>
            <w:tcW w:w="7465" w:type="dxa"/>
            <w:hideMark/>
          </w:tcPr>
          <w:p w14:paraId="1F4C87E5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</w:tr>
      <w:tr w:rsidR="00FA1BA8" w:rsidRPr="00977B7D" w14:paraId="0F346EFA" w14:textId="77777777" w:rsidTr="00A60212">
        <w:trPr>
          <w:trHeight w:val="439"/>
        </w:trPr>
        <w:tc>
          <w:tcPr>
            <w:tcW w:w="1596" w:type="dxa"/>
            <w:hideMark/>
          </w:tcPr>
          <w:p w14:paraId="44F51DDE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ОУД.13</w:t>
            </w:r>
          </w:p>
        </w:tc>
        <w:tc>
          <w:tcPr>
            <w:tcW w:w="7465" w:type="dxa"/>
            <w:hideMark/>
          </w:tcPr>
          <w:p w14:paraId="0A879A3B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Основы безопасности и защита Родины</w:t>
            </w:r>
          </w:p>
        </w:tc>
      </w:tr>
      <w:tr w:rsidR="00FA1BA8" w:rsidRPr="00977B7D" w14:paraId="1E626E70" w14:textId="77777777" w:rsidTr="00A60212">
        <w:trPr>
          <w:trHeight w:val="405"/>
        </w:trPr>
        <w:tc>
          <w:tcPr>
            <w:tcW w:w="1596" w:type="dxa"/>
            <w:hideMark/>
          </w:tcPr>
          <w:p w14:paraId="6992205E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ОУД.14</w:t>
            </w:r>
          </w:p>
        </w:tc>
        <w:tc>
          <w:tcPr>
            <w:tcW w:w="7465" w:type="dxa"/>
            <w:hideMark/>
          </w:tcPr>
          <w:p w14:paraId="25F0B527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Основы проектной деятельности</w:t>
            </w:r>
          </w:p>
        </w:tc>
      </w:tr>
      <w:tr w:rsidR="00FA1BA8" w:rsidRPr="00977B7D" w14:paraId="7169EE45" w14:textId="77777777" w:rsidTr="00A60212">
        <w:trPr>
          <w:trHeight w:val="300"/>
        </w:trPr>
        <w:tc>
          <w:tcPr>
            <w:tcW w:w="1596" w:type="dxa"/>
            <w:hideMark/>
          </w:tcPr>
          <w:p w14:paraId="41338D4A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ОУД.15</w:t>
            </w:r>
          </w:p>
        </w:tc>
        <w:tc>
          <w:tcPr>
            <w:tcW w:w="7465" w:type="dxa"/>
            <w:hideMark/>
          </w:tcPr>
          <w:p w14:paraId="71C0181C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Индивидуальный проект</w:t>
            </w:r>
          </w:p>
        </w:tc>
      </w:tr>
      <w:tr w:rsidR="00FA1BA8" w:rsidRPr="00977B7D" w14:paraId="134363C9" w14:textId="77777777" w:rsidTr="00A60212">
        <w:trPr>
          <w:trHeight w:val="300"/>
        </w:trPr>
        <w:tc>
          <w:tcPr>
            <w:tcW w:w="1596" w:type="dxa"/>
          </w:tcPr>
          <w:p w14:paraId="07E6AFE7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ОУД.16</w:t>
            </w:r>
          </w:p>
        </w:tc>
        <w:tc>
          <w:tcPr>
            <w:tcW w:w="7465" w:type="dxa"/>
          </w:tcPr>
          <w:p w14:paraId="37F6D482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в специальность</w:t>
            </w:r>
          </w:p>
        </w:tc>
      </w:tr>
      <w:tr w:rsidR="00FA1BA8" w:rsidRPr="00977B7D" w14:paraId="107B2E97" w14:textId="77777777" w:rsidTr="00A60212">
        <w:tc>
          <w:tcPr>
            <w:tcW w:w="9061" w:type="dxa"/>
            <w:gridSpan w:val="2"/>
          </w:tcPr>
          <w:p w14:paraId="1B57C05B" w14:textId="77777777" w:rsidR="00FA1BA8" w:rsidRPr="00977B7D" w:rsidRDefault="00FA1BA8" w:rsidP="00A602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Социально-гуманитарный цикл</w:t>
            </w:r>
          </w:p>
        </w:tc>
      </w:tr>
      <w:tr w:rsidR="00FA1BA8" w:rsidRPr="00825DF1" w14:paraId="73CB455C" w14:textId="77777777" w:rsidTr="00A60212">
        <w:trPr>
          <w:trHeight w:val="300"/>
        </w:trPr>
        <w:tc>
          <w:tcPr>
            <w:tcW w:w="1596" w:type="dxa"/>
            <w:hideMark/>
          </w:tcPr>
          <w:p w14:paraId="60B70DED" w14:textId="77777777" w:rsidR="00FA1BA8" w:rsidRPr="00825DF1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5DF1">
              <w:rPr>
                <w:rFonts w:ascii="Times New Roman" w:eastAsia="Times New Roman" w:hAnsi="Times New Roman" w:cs="Times New Roman"/>
              </w:rPr>
              <w:t>СГ.01</w:t>
            </w:r>
          </w:p>
        </w:tc>
        <w:tc>
          <w:tcPr>
            <w:tcW w:w="7465" w:type="dxa"/>
            <w:hideMark/>
          </w:tcPr>
          <w:p w14:paraId="699E2A57" w14:textId="77777777" w:rsidR="00FA1BA8" w:rsidRPr="00825DF1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825DF1">
              <w:rPr>
                <w:rFonts w:ascii="Times New Roman" w:eastAsia="Times New Roman" w:hAnsi="Times New Roman" w:cs="Times New Roman"/>
              </w:rPr>
              <w:t>История России</w:t>
            </w:r>
          </w:p>
        </w:tc>
      </w:tr>
      <w:tr w:rsidR="00FA1BA8" w:rsidRPr="00825DF1" w14:paraId="00597D36" w14:textId="77777777" w:rsidTr="00A60212">
        <w:trPr>
          <w:trHeight w:val="705"/>
        </w:trPr>
        <w:tc>
          <w:tcPr>
            <w:tcW w:w="1596" w:type="dxa"/>
            <w:hideMark/>
          </w:tcPr>
          <w:p w14:paraId="5830E0FE" w14:textId="77777777" w:rsidR="00FA1BA8" w:rsidRPr="00825DF1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5DF1">
              <w:rPr>
                <w:rFonts w:ascii="Times New Roman" w:eastAsia="Times New Roman" w:hAnsi="Times New Roman" w:cs="Times New Roman"/>
              </w:rPr>
              <w:t>СГ.02</w:t>
            </w:r>
          </w:p>
        </w:tc>
        <w:tc>
          <w:tcPr>
            <w:tcW w:w="7465" w:type="dxa"/>
            <w:hideMark/>
          </w:tcPr>
          <w:p w14:paraId="663452CD" w14:textId="77777777" w:rsidR="00FA1BA8" w:rsidRPr="00825DF1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825DF1">
              <w:rPr>
                <w:rFonts w:ascii="Times New Roman" w:eastAsia="Times New Roman" w:hAnsi="Times New Roman" w:cs="Times New Roman"/>
              </w:rPr>
              <w:t>Иностранный</w:t>
            </w:r>
            <w:r w:rsidRPr="00825DF1">
              <w:rPr>
                <w:rFonts w:ascii="Times New Roman" w:eastAsia="Times New Roman" w:hAnsi="Times New Roman" w:cs="Times New Roman"/>
              </w:rPr>
              <w:br/>
              <w:t>язык в профессиональной деятельности</w:t>
            </w:r>
          </w:p>
        </w:tc>
      </w:tr>
      <w:tr w:rsidR="00FA1BA8" w:rsidRPr="00825DF1" w14:paraId="25D8208D" w14:textId="77777777" w:rsidTr="00A60212">
        <w:trPr>
          <w:trHeight w:val="450"/>
        </w:trPr>
        <w:tc>
          <w:tcPr>
            <w:tcW w:w="1596" w:type="dxa"/>
            <w:hideMark/>
          </w:tcPr>
          <w:p w14:paraId="042521F7" w14:textId="77777777" w:rsidR="00FA1BA8" w:rsidRPr="00825DF1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5DF1">
              <w:rPr>
                <w:rFonts w:ascii="Times New Roman" w:eastAsia="Times New Roman" w:hAnsi="Times New Roman" w:cs="Times New Roman"/>
              </w:rPr>
              <w:t>СГ.03</w:t>
            </w:r>
          </w:p>
        </w:tc>
        <w:tc>
          <w:tcPr>
            <w:tcW w:w="7465" w:type="dxa"/>
            <w:hideMark/>
          </w:tcPr>
          <w:p w14:paraId="1F94ADB1" w14:textId="77777777" w:rsidR="00FA1BA8" w:rsidRPr="00825DF1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825DF1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</w:tr>
      <w:tr w:rsidR="00FA1BA8" w:rsidRPr="00825DF1" w14:paraId="4F6D012D" w14:textId="77777777" w:rsidTr="00A60212">
        <w:trPr>
          <w:trHeight w:val="387"/>
        </w:trPr>
        <w:tc>
          <w:tcPr>
            <w:tcW w:w="1596" w:type="dxa"/>
            <w:hideMark/>
          </w:tcPr>
          <w:p w14:paraId="6F658C30" w14:textId="77777777" w:rsidR="00FA1BA8" w:rsidRPr="00825DF1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5DF1">
              <w:rPr>
                <w:rFonts w:ascii="Times New Roman" w:eastAsia="Times New Roman" w:hAnsi="Times New Roman" w:cs="Times New Roman"/>
              </w:rPr>
              <w:t>СГ.04</w:t>
            </w:r>
          </w:p>
        </w:tc>
        <w:tc>
          <w:tcPr>
            <w:tcW w:w="7465" w:type="dxa"/>
            <w:hideMark/>
          </w:tcPr>
          <w:p w14:paraId="25BFF028" w14:textId="77777777" w:rsidR="00FA1BA8" w:rsidRPr="00825DF1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825DF1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</w:tr>
      <w:tr w:rsidR="00FA1BA8" w:rsidRPr="00825DF1" w14:paraId="2F8789FE" w14:textId="77777777" w:rsidTr="00A60212">
        <w:trPr>
          <w:trHeight w:val="397"/>
        </w:trPr>
        <w:tc>
          <w:tcPr>
            <w:tcW w:w="1596" w:type="dxa"/>
            <w:hideMark/>
          </w:tcPr>
          <w:p w14:paraId="23D3029A" w14:textId="77777777" w:rsidR="00FA1BA8" w:rsidRPr="00825DF1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5DF1">
              <w:rPr>
                <w:rFonts w:ascii="Times New Roman" w:eastAsia="Times New Roman" w:hAnsi="Times New Roman" w:cs="Times New Roman"/>
              </w:rPr>
              <w:t>СГ.0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65" w:type="dxa"/>
            <w:hideMark/>
          </w:tcPr>
          <w:p w14:paraId="71178CF5" w14:textId="77777777" w:rsidR="00FA1BA8" w:rsidRPr="00825DF1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825DF1">
              <w:rPr>
                <w:rFonts w:ascii="Times New Roman" w:eastAsia="Times New Roman" w:hAnsi="Times New Roman" w:cs="Times New Roman"/>
              </w:rPr>
              <w:t>Основы бережливого производства</w:t>
            </w:r>
          </w:p>
        </w:tc>
      </w:tr>
      <w:tr w:rsidR="00FA1BA8" w:rsidRPr="00825DF1" w14:paraId="69D8FAD8" w14:textId="77777777" w:rsidTr="00A60212">
        <w:trPr>
          <w:trHeight w:val="397"/>
        </w:trPr>
        <w:tc>
          <w:tcPr>
            <w:tcW w:w="1596" w:type="dxa"/>
          </w:tcPr>
          <w:p w14:paraId="7DC599D4" w14:textId="77777777" w:rsidR="00FA1BA8" w:rsidRPr="00825DF1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СГ.06</w:t>
            </w:r>
          </w:p>
        </w:tc>
        <w:tc>
          <w:tcPr>
            <w:tcW w:w="7465" w:type="dxa"/>
          </w:tcPr>
          <w:p w14:paraId="20AB61F0" w14:textId="77777777" w:rsidR="00FA1BA8" w:rsidRPr="00825DF1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Психология общения</w:t>
            </w:r>
          </w:p>
        </w:tc>
      </w:tr>
      <w:tr w:rsidR="00FA1BA8" w:rsidRPr="00825DF1" w14:paraId="11D4C5D5" w14:textId="77777777" w:rsidTr="00A60212">
        <w:trPr>
          <w:trHeight w:val="397"/>
        </w:trPr>
        <w:tc>
          <w:tcPr>
            <w:tcW w:w="1596" w:type="dxa"/>
          </w:tcPr>
          <w:p w14:paraId="441C1553" w14:textId="77777777" w:rsidR="00FA1BA8" w:rsidRPr="00825DF1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СГ.07</w:t>
            </w:r>
          </w:p>
        </w:tc>
        <w:tc>
          <w:tcPr>
            <w:tcW w:w="7465" w:type="dxa"/>
          </w:tcPr>
          <w:p w14:paraId="046AD75D" w14:textId="77777777" w:rsidR="00FA1BA8" w:rsidRPr="00825DF1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финансовой грамотности</w:t>
            </w:r>
          </w:p>
        </w:tc>
      </w:tr>
      <w:tr w:rsidR="00FA1BA8" w:rsidRPr="00825DF1" w14:paraId="264DEF64" w14:textId="77777777" w:rsidTr="00A60212">
        <w:trPr>
          <w:trHeight w:val="397"/>
        </w:trPr>
        <w:tc>
          <w:tcPr>
            <w:tcW w:w="1596" w:type="dxa"/>
          </w:tcPr>
          <w:p w14:paraId="2AB634F4" w14:textId="77777777" w:rsidR="00FA1BA8" w:rsidRPr="00825DF1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СГ.08</w:t>
            </w:r>
          </w:p>
        </w:tc>
        <w:tc>
          <w:tcPr>
            <w:tcW w:w="7465" w:type="dxa"/>
          </w:tcPr>
          <w:p w14:paraId="2B1A2D70" w14:textId="77777777" w:rsidR="00FA1BA8" w:rsidRPr="00825DF1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B05547">
              <w:rPr>
                <w:rFonts w:ascii="Times New Roman" w:eastAsia="Times New Roman" w:hAnsi="Times New Roman" w:cs="Times New Roman"/>
              </w:rPr>
              <w:t>Экологические основы природопользования</w:t>
            </w:r>
          </w:p>
        </w:tc>
      </w:tr>
      <w:tr w:rsidR="00FA1BA8" w:rsidRPr="00977B7D" w14:paraId="7FEBB294" w14:textId="77777777" w:rsidTr="00A60212">
        <w:tc>
          <w:tcPr>
            <w:tcW w:w="9061" w:type="dxa"/>
            <w:gridSpan w:val="2"/>
          </w:tcPr>
          <w:p w14:paraId="16E590AB" w14:textId="77777777" w:rsidR="00FA1BA8" w:rsidRPr="00977B7D" w:rsidRDefault="00FA1BA8" w:rsidP="00A602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FA1BA8" w:rsidRPr="008F5DE0" w14:paraId="04565DE3" w14:textId="77777777" w:rsidTr="00A60212">
        <w:trPr>
          <w:trHeight w:val="300"/>
        </w:trPr>
        <w:tc>
          <w:tcPr>
            <w:tcW w:w="1596" w:type="dxa"/>
            <w:hideMark/>
          </w:tcPr>
          <w:p w14:paraId="102EDC64" w14:textId="77777777" w:rsidR="00FA1BA8" w:rsidRPr="008F5DE0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ОП.01</w:t>
            </w:r>
          </w:p>
        </w:tc>
        <w:tc>
          <w:tcPr>
            <w:tcW w:w="7465" w:type="dxa"/>
            <w:hideMark/>
          </w:tcPr>
          <w:p w14:paraId="70C9AF48" w14:textId="77777777" w:rsidR="00FA1BA8" w:rsidRPr="008F5DE0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Инженерная графика</w:t>
            </w:r>
          </w:p>
        </w:tc>
      </w:tr>
      <w:tr w:rsidR="00FA1BA8" w:rsidRPr="008F5DE0" w14:paraId="1B43F39A" w14:textId="77777777" w:rsidTr="00A60212">
        <w:trPr>
          <w:trHeight w:val="375"/>
        </w:trPr>
        <w:tc>
          <w:tcPr>
            <w:tcW w:w="1596" w:type="dxa"/>
            <w:hideMark/>
          </w:tcPr>
          <w:p w14:paraId="005C8358" w14:textId="77777777" w:rsidR="00FA1BA8" w:rsidRPr="008F5DE0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7465" w:type="dxa"/>
            <w:noWrap/>
            <w:hideMark/>
          </w:tcPr>
          <w:p w14:paraId="78276B15" w14:textId="77777777" w:rsidR="00FA1BA8" w:rsidRPr="008F5DE0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Электротехника и электроника</w:t>
            </w:r>
          </w:p>
        </w:tc>
      </w:tr>
      <w:tr w:rsidR="00FA1BA8" w:rsidRPr="008F5DE0" w14:paraId="265C8206" w14:textId="77777777" w:rsidTr="00A60212">
        <w:trPr>
          <w:trHeight w:val="705"/>
        </w:trPr>
        <w:tc>
          <w:tcPr>
            <w:tcW w:w="1596" w:type="dxa"/>
            <w:hideMark/>
          </w:tcPr>
          <w:p w14:paraId="18E51D42" w14:textId="77777777" w:rsidR="00FA1BA8" w:rsidRPr="008F5DE0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7465" w:type="dxa"/>
            <w:hideMark/>
          </w:tcPr>
          <w:p w14:paraId="28A03D4D" w14:textId="77777777" w:rsidR="00FA1BA8" w:rsidRPr="008F5DE0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Метрология, стандартизация и сертификация</w:t>
            </w:r>
          </w:p>
        </w:tc>
      </w:tr>
      <w:tr w:rsidR="00FA1BA8" w:rsidRPr="008F5DE0" w14:paraId="58815E77" w14:textId="77777777" w:rsidTr="00A60212">
        <w:trPr>
          <w:trHeight w:val="390"/>
        </w:trPr>
        <w:tc>
          <w:tcPr>
            <w:tcW w:w="1596" w:type="dxa"/>
            <w:hideMark/>
          </w:tcPr>
          <w:p w14:paraId="45F4EBDB" w14:textId="77777777" w:rsidR="00FA1BA8" w:rsidRPr="008F5DE0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7465" w:type="dxa"/>
            <w:hideMark/>
          </w:tcPr>
          <w:p w14:paraId="60091BEE" w14:textId="77777777" w:rsidR="00FA1BA8" w:rsidRPr="008F5DE0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Техническая механика</w:t>
            </w:r>
          </w:p>
        </w:tc>
      </w:tr>
      <w:tr w:rsidR="00FA1BA8" w:rsidRPr="008F5DE0" w14:paraId="49A9B277" w14:textId="77777777" w:rsidTr="00A60212">
        <w:trPr>
          <w:trHeight w:val="300"/>
        </w:trPr>
        <w:tc>
          <w:tcPr>
            <w:tcW w:w="1596" w:type="dxa"/>
            <w:hideMark/>
          </w:tcPr>
          <w:p w14:paraId="7611CF5F" w14:textId="77777777" w:rsidR="00FA1BA8" w:rsidRPr="008F5DE0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7465" w:type="dxa"/>
            <w:hideMark/>
          </w:tcPr>
          <w:p w14:paraId="244D6F0B" w14:textId="77777777" w:rsidR="00FA1BA8" w:rsidRPr="008F5DE0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Материаловедение</w:t>
            </w:r>
          </w:p>
        </w:tc>
      </w:tr>
      <w:tr w:rsidR="00FA1BA8" w:rsidRPr="008F5DE0" w14:paraId="30D03230" w14:textId="77777777" w:rsidTr="00A60212">
        <w:trPr>
          <w:trHeight w:val="600"/>
        </w:trPr>
        <w:tc>
          <w:tcPr>
            <w:tcW w:w="1596" w:type="dxa"/>
            <w:hideMark/>
          </w:tcPr>
          <w:p w14:paraId="0E306549" w14:textId="77777777" w:rsidR="00FA1BA8" w:rsidRPr="008F5DE0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7465" w:type="dxa"/>
            <w:hideMark/>
          </w:tcPr>
          <w:p w14:paraId="71AA6421" w14:textId="77777777" w:rsidR="00FA1BA8" w:rsidRPr="008F5DE0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Электрические машины и электропривод</w:t>
            </w:r>
          </w:p>
        </w:tc>
      </w:tr>
      <w:tr w:rsidR="00FA1BA8" w:rsidRPr="008F5DE0" w14:paraId="36E03C6B" w14:textId="77777777" w:rsidTr="00A60212">
        <w:trPr>
          <w:trHeight w:val="300"/>
        </w:trPr>
        <w:tc>
          <w:tcPr>
            <w:tcW w:w="1596" w:type="dxa"/>
            <w:hideMark/>
          </w:tcPr>
          <w:p w14:paraId="3E221A01" w14:textId="77777777" w:rsidR="00FA1BA8" w:rsidRPr="008F5DE0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7465" w:type="dxa"/>
            <w:hideMark/>
          </w:tcPr>
          <w:p w14:paraId="3D4C658A" w14:textId="77777777" w:rsidR="00FA1BA8" w:rsidRPr="008F5DE0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Прикладная математика</w:t>
            </w:r>
          </w:p>
        </w:tc>
      </w:tr>
      <w:tr w:rsidR="00FA1BA8" w:rsidRPr="008F5DE0" w14:paraId="4E0249CA" w14:textId="77777777" w:rsidTr="00A60212">
        <w:trPr>
          <w:trHeight w:val="600"/>
        </w:trPr>
        <w:tc>
          <w:tcPr>
            <w:tcW w:w="1596" w:type="dxa"/>
            <w:hideMark/>
          </w:tcPr>
          <w:p w14:paraId="537AB42E" w14:textId="77777777" w:rsidR="00FA1BA8" w:rsidRPr="008F5DE0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7465" w:type="dxa"/>
            <w:hideMark/>
          </w:tcPr>
          <w:p w14:paraId="255F245A" w14:textId="77777777" w:rsidR="00FA1BA8" w:rsidRPr="008F5DE0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</w:tr>
      <w:tr w:rsidR="00FA1BA8" w:rsidRPr="008F5DE0" w14:paraId="591A6FAA" w14:textId="77777777" w:rsidTr="00A60212">
        <w:trPr>
          <w:trHeight w:val="300"/>
        </w:trPr>
        <w:tc>
          <w:tcPr>
            <w:tcW w:w="1596" w:type="dxa"/>
            <w:hideMark/>
          </w:tcPr>
          <w:p w14:paraId="48D5B3F5" w14:textId="77777777" w:rsidR="00FA1BA8" w:rsidRPr="008F5DE0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7465" w:type="dxa"/>
            <w:hideMark/>
          </w:tcPr>
          <w:p w14:paraId="49659538" w14:textId="77777777" w:rsidR="00FA1BA8" w:rsidRPr="008F5DE0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Охрана труда</w:t>
            </w:r>
          </w:p>
        </w:tc>
      </w:tr>
      <w:tr w:rsidR="00FA1BA8" w:rsidRPr="008F5DE0" w14:paraId="2B5FBC21" w14:textId="77777777" w:rsidTr="00A60212">
        <w:trPr>
          <w:trHeight w:val="600"/>
        </w:trPr>
        <w:tc>
          <w:tcPr>
            <w:tcW w:w="1596" w:type="dxa"/>
            <w:hideMark/>
          </w:tcPr>
          <w:p w14:paraId="663AC34B" w14:textId="77777777" w:rsidR="00FA1BA8" w:rsidRPr="008F5DE0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ОП.10</w:t>
            </w:r>
          </w:p>
        </w:tc>
        <w:tc>
          <w:tcPr>
            <w:tcW w:w="7465" w:type="dxa"/>
            <w:hideMark/>
          </w:tcPr>
          <w:p w14:paraId="7762FBB8" w14:textId="77777777" w:rsidR="00FA1BA8" w:rsidRPr="008F5DE0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Основы предпринимательской деятельности</w:t>
            </w:r>
          </w:p>
        </w:tc>
      </w:tr>
      <w:tr w:rsidR="00FA1BA8" w:rsidRPr="008F5DE0" w14:paraId="79FCA5D0" w14:textId="77777777" w:rsidTr="00A60212">
        <w:trPr>
          <w:trHeight w:val="600"/>
        </w:trPr>
        <w:tc>
          <w:tcPr>
            <w:tcW w:w="1596" w:type="dxa"/>
            <w:hideMark/>
          </w:tcPr>
          <w:p w14:paraId="12C10240" w14:textId="77777777" w:rsidR="00FA1BA8" w:rsidRPr="008F5DE0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ОП.11</w:t>
            </w:r>
          </w:p>
        </w:tc>
        <w:tc>
          <w:tcPr>
            <w:tcW w:w="7465" w:type="dxa"/>
            <w:hideMark/>
          </w:tcPr>
          <w:p w14:paraId="118016F0" w14:textId="77777777" w:rsidR="00FA1BA8" w:rsidRPr="008F5DE0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B05547">
              <w:rPr>
                <w:rFonts w:ascii="Times New Roman" w:eastAsia="Times New Roman" w:hAnsi="Times New Roman" w:cs="Times New Roman"/>
              </w:rPr>
              <w:t>Правовые основы профессиональной деятельности</w:t>
            </w:r>
          </w:p>
        </w:tc>
      </w:tr>
      <w:tr w:rsidR="00FA1BA8" w:rsidRPr="00B05547" w14:paraId="1AAB6F4B" w14:textId="77777777" w:rsidTr="00A60212">
        <w:trPr>
          <w:trHeight w:val="600"/>
        </w:trPr>
        <w:tc>
          <w:tcPr>
            <w:tcW w:w="1596" w:type="dxa"/>
          </w:tcPr>
          <w:p w14:paraId="6C721857" w14:textId="77777777" w:rsidR="00FA1BA8" w:rsidRPr="008F5DE0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ОП.12</w:t>
            </w:r>
          </w:p>
        </w:tc>
        <w:tc>
          <w:tcPr>
            <w:tcW w:w="7465" w:type="dxa"/>
          </w:tcPr>
          <w:p w14:paraId="701CC481" w14:textId="77777777" w:rsidR="00FA1BA8" w:rsidRPr="00B05547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Электробезопасность</w:t>
            </w:r>
          </w:p>
        </w:tc>
      </w:tr>
      <w:tr w:rsidR="00FA1BA8" w:rsidRPr="00977B7D" w14:paraId="54C84DB4" w14:textId="77777777" w:rsidTr="00A60212">
        <w:tc>
          <w:tcPr>
            <w:tcW w:w="9061" w:type="dxa"/>
            <w:gridSpan w:val="2"/>
          </w:tcPr>
          <w:p w14:paraId="3DD94F69" w14:textId="77777777" w:rsidR="00FA1BA8" w:rsidRPr="00977B7D" w:rsidRDefault="00FA1BA8" w:rsidP="00A602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Профессиональный цикл</w:t>
            </w:r>
          </w:p>
        </w:tc>
      </w:tr>
      <w:tr w:rsidR="00FA1BA8" w:rsidRPr="00977B7D" w14:paraId="3E97454C" w14:textId="77777777" w:rsidTr="00A60212">
        <w:trPr>
          <w:trHeight w:val="725"/>
        </w:trPr>
        <w:tc>
          <w:tcPr>
            <w:tcW w:w="1596" w:type="dxa"/>
            <w:hideMark/>
          </w:tcPr>
          <w:p w14:paraId="2359D513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ПМ.01</w:t>
            </w:r>
          </w:p>
        </w:tc>
        <w:tc>
          <w:tcPr>
            <w:tcW w:w="7465" w:type="dxa"/>
          </w:tcPr>
          <w:p w14:paraId="484FF5D8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Осуществление технического обслуживания и ремонта электрического и электромеханического оборудования</w:t>
            </w:r>
          </w:p>
        </w:tc>
      </w:tr>
      <w:tr w:rsidR="00FA1BA8" w:rsidRPr="00977B7D" w14:paraId="33B63296" w14:textId="77777777" w:rsidTr="00A60212">
        <w:trPr>
          <w:trHeight w:val="707"/>
        </w:trPr>
        <w:tc>
          <w:tcPr>
            <w:tcW w:w="1596" w:type="dxa"/>
            <w:hideMark/>
          </w:tcPr>
          <w:p w14:paraId="4C4A48AE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ПМ.02</w:t>
            </w:r>
          </w:p>
        </w:tc>
        <w:tc>
          <w:tcPr>
            <w:tcW w:w="7465" w:type="dxa"/>
          </w:tcPr>
          <w:p w14:paraId="58D30D68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Организационное обеспечение эксплуатации, технического обслуживания и ремонта электрического и электромеханического оборудования</w:t>
            </w:r>
          </w:p>
        </w:tc>
      </w:tr>
      <w:tr w:rsidR="00FA1BA8" w:rsidRPr="00977B7D" w14:paraId="4E2AE9D3" w14:textId="77777777" w:rsidTr="00A60212">
        <w:trPr>
          <w:trHeight w:val="547"/>
        </w:trPr>
        <w:tc>
          <w:tcPr>
            <w:tcW w:w="1596" w:type="dxa"/>
            <w:noWrap/>
            <w:hideMark/>
          </w:tcPr>
          <w:p w14:paraId="6FBF7C3B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 xml:space="preserve">ПМ.03 </w:t>
            </w:r>
          </w:p>
        </w:tc>
        <w:tc>
          <w:tcPr>
            <w:tcW w:w="7465" w:type="dxa"/>
          </w:tcPr>
          <w:p w14:paraId="200DD82D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8F5DE0">
              <w:rPr>
                <w:rFonts w:ascii="Times New Roman" w:eastAsia="Times New Roman" w:hAnsi="Times New Roman" w:cs="Times New Roman"/>
              </w:rPr>
              <w:t>Осуществление технического обслуживания и ремонта электрического и электромеханического оборудования энергоустановок</w:t>
            </w:r>
          </w:p>
        </w:tc>
      </w:tr>
      <w:tr w:rsidR="00FA1BA8" w:rsidRPr="00977B7D" w14:paraId="0099A4BA" w14:textId="77777777" w:rsidTr="00A60212">
        <w:trPr>
          <w:trHeight w:val="852"/>
        </w:trPr>
        <w:tc>
          <w:tcPr>
            <w:tcW w:w="1596" w:type="dxa"/>
            <w:noWrap/>
            <w:hideMark/>
          </w:tcPr>
          <w:p w14:paraId="5F591553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ПМ.04</w:t>
            </w:r>
          </w:p>
        </w:tc>
        <w:tc>
          <w:tcPr>
            <w:tcW w:w="7465" w:type="dxa"/>
          </w:tcPr>
          <w:p w14:paraId="7793EA8A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B05547">
              <w:rPr>
                <w:rFonts w:ascii="Times New Roman" w:eastAsia="Times New Roman" w:hAnsi="Times New Roman" w:cs="Times New Roman"/>
              </w:rPr>
              <w:t>Освоение одной или нескольких профессий рабочих, должностей служащих ("Электромонтер по ремонту и обслуживанию электрооборудования")</w:t>
            </w:r>
          </w:p>
        </w:tc>
      </w:tr>
      <w:tr w:rsidR="00FA1BA8" w:rsidRPr="00977B7D" w14:paraId="4A9E595A" w14:textId="77777777" w:rsidTr="00A60212">
        <w:trPr>
          <w:trHeight w:val="852"/>
        </w:trPr>
        <w:tc>
          <w:tcPr>
            <w:tcW w:w="1596" w:type="dxa"/>
            <w:noWrap/>
          </w:tcPr>
          <w:p w14:paraId="215118F6" w14:textId="77777777" w:rsidR="00FA1BA8" w:rsidRPr="00977B7D" w:rsidRDefault="00FA1BA8" w:rsidP="00A602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ПМ.05</w:t>
            </w:r>
          </w:p>
        </w:tc>
        <w:tc>
          <w:tcPr>
            <w:tcW w:w="7465" w:type="dxa"/>
          </w:tcPr>
          <w:p w14:paraId="3F376159" w14:textId="77777777" w:rsidR="00FA1BA8" w:rsidRPr="00977B7D" w:rsidRDefault="00FA1BA8" w:rsidP="00A60212">
            <w:pPr>
              <w:rPr>
                <w:rFonts w:ascii="Times New Roman" w:eastAsia="Times New Roman" w:hAnsi="Times New Roman" w:cs="Times New Roman"/>
              </w:rPr>
            </w:pPr>
            <w:r w:rsidRPr="00B05547">
              <w:rPr>
                <w:rFonts w:ascii="Times New Roman" w:eastAsia="Times New Roman" w:hAnsi="Times New Roman" w:cs="Times New Roman"/>
              </w:rPr>
              <w:t>Дополнительный профессиональный блок (АО "ЮТЭК-Региональные сети", ООО "ГАЗПРОМНЕФТЬ ЭНЕРГОСИСТЕМЫ")</w:t>
            </w:r>
          </w:p>
        </w:tc>
      </w:tr>
    </w:tbl>
    <w:p w14:paraId="3A0FB9F4" w14:textId="77777777" w:rsidR="00FA1BA8" w:rsidRDefault="00FA1BA8" w:rsidP="00FA1BA8"/>
    <w:sectPr w:rsidR="00FA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28"/>
    <w:rsid w:val="006C0D28"/>
    <w:rsid w:val="006F05B5"/>
    <w:rsid w:val="00FA1BA8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55F6"/>
  <w15:chartTrackingRefBased/>
  <w15:docId w15:val="{F4503626-0334-4476-992B-80871E1E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B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Светлана Ивановна Ошуркова</cp:lastModifiedBy>
  <cp:revision>2</cp:revision>
  <dcterms:created xsi:type="dcterms:W3CDTF">2024-09-25T05:20:00Z</dcterms:created>
  <dcterms:modified xsi:type="dcterms:W3CDTF">2024-09-25T05:20:00Z</dcterms:modified>
</cp:coreProperties>
</file>